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The Role of Women in the American Revolution</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Institutional Affiliation</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 </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The Role of Women in the American Revolution</w:t>
      </w:r>
      <w:bookmarkStart w:id="0" w:name="_GoBack"/>
      <w:bookmarkEnd w:id="0"/>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Even though the American Revolution has been mainly associated with the activities that men engaged in while leaving out the crucial role </w:t>
      </w:r>
      <w:r>
        <w:rPr>
          <w:rFonts w:ascii="Times New Roman" w:cs="Times New Roman" w:hAnsi="Times New Roman"/>
          <w:sz w:val="24"/>
          <w:szCs w:val="24"/>
        </w:rPr>
        <w:t>that women</w:t>
      </w:r>
      <w:r>
        <w:rPr>
          <w:rFonts w:ascii="Times New Roman" w:cs="Times New Roman" w:hAnsi="Times New Roman"/>
          <w:sz w:val="24"/>
          <w:szCs w:val="24"/>
        </w:rPr>
        <w:t xml:space="preserve"> played. Many historians have not documented the roles of women in the revolution, but </w:t>
      </w:r>
      <w:r>
        <w:rPr>
          <w:rFonts w:ascii="Times New Roman" w:cs="Times New Roman" w:hAnsi="Times New Roman"/>
          <w:sz w:val="24"/>
          <w:szCs w:val="24"/>
        </w:rPr>
        <w:t>Berkin</w:t>
      </w:r>
      <w:r>
        <w:rPr>
          <w:rFonts w:ascii="Times New Roman" w:cs="Times New Roman" w:hAnsi="Times New Roman"/>
          <w:sz w:val="24"/>
          <w:szCs w:val="24"/>
        </w:rPr>
        <w:t xml:space="preserve"> has taken a great interest to document significant responsibilities the women carried that many Americans are not aware of. Through their domination in their culture, women (Indians) motivated the </w:t>
      </w:r>
      <w:r>
        <w:rPr>
          <w:rFonts w:ascii="Times New Roman" w:cs="Times New Roman" w:hAnsi="Times New Roman"/>
          <w:sz w:val="24"/>
          <w:szCs w:val="24"/>
        </w:rPr>
        <w:t>Native</w:t>
      </w:r>
      <w:r>
        <w:rPr>
          <w:rFonts w:ascii="Times New Roman" w:cs="Times New Roman" w:hAnsi="Times New Roman"/>
          <w:sz w:val="24"/>
          <w:szCs w:val="24"/>
        </w:rPr>
        <w:t xml:space="preserve"> Americans to fight for freedom, loyalists sided with their husbands to organize boycotts, and they also changed the societal perception of women in America.</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First, women, especially the Indians from the Iroquois Six tribe, fought side by side with the loyalists because they believed that the British victory would guarantee them peace and independence. According to </w:t>
      </w:r>
      <w:r>
        <w:rPr>
          <w:rFonts w:ascii="Times New Roman" w:cs="Times New Roman" w:hAnsi="Times New Roman"/>
          <w:sz w:val="24"/>
          <w:szCs w:val="24"/>
        </w:rPr>
        <w:t>Berkin</w:t>
      </w:r>
      <w:r>
        <w:rPr>
          <w:rFonts w:ascii="Times New Roman" w:cs="Times New Roman" w:hAnsi="Times New Roman"/>
          <w:sz w:val="24"/>
          <w:szCs w:val="24"/>
        </w:rPr>
        <w:t>, women had power in most of the native Indian tribes. Most of the women like Esther Sewall realized that the Revolutionary movement would not offer them protection (</w:t>
      </w:r>
      <w:r>
        <w:rPr>
          <w:rFonts w:ascii="Times New Roman" w:cs="Times New Roman" w:hAnsi="Times New Roman"/>
          <w:sz w:val="24"/>
          <w:szCs w:val="24"/>
        </w:rPr>
        <w:t>Berkin</w:t>
      </w:r>
      <w:r>
        <w:rPr>
          <w:rFonts w:ascii="Times New Roman" w:cs="Times New Roman" w:hAnsi="Times New Roman"/>
          <w:sz w:val="24"/>
          <w:szCs w:val="24"/>
        </w:rPr>
        <w:t xml:space="preserve">, p. 93); this convinced them to side with the loyalists even more. </w:t>
      </w:r>
      <w:r>
        <w:rPr>
          <w:rFonts w:ascii="Times New Roman" w:cs="Times New Roman" w:hAnsi="Times New Roman"/>
          <w:sz w:val="24"/>
          <w:szCs w:val="24"/>
        </w:rPr>
        <w:t>Berkin</w:t>
      </w:r>
      <w:r>
        <w:rPr>
          <w:rFonts w:ascii="Times New Roman" w:cs="Times New Roman" w:hAnsi="Times New Roman"/>
          <w:sz w:val="24"/>
          <w:szCs w:val="24"/>
        </w:rPr>
        <w:t xml:space="preserve"> believes that the dominance of women in these natives’ tribes offered them a strong voice to enable them to influence the outcome of significant political processes, like selecting a chief in their communities. However, influential women leaders like Esther Montour and </w:t>
      </w:r>
      <w:r>
        <w:rPr>
          <w:rFonts w:ascii="Times New Roman" w:cs="Times New Roman" w:hAnsi="Times New Roman"/>
          <w:sz w:val="24"/>
          <w:szCs w:val="24"/>
        </w:rPr>
        <w:t>Nanyehi</w:t>
      </w:r>
      <w:r>
        <w:rPr>
          <w:rFonts w:ascii="Times New Roman" w:cs="Times New Roman" w:hAnsi="Times New Roman"/>
          <w:sz w:val="24"/>
          <w:szCs w:val="24"/>
        </w:rPr>
        <w:t xml:space="preserve"> furthered the role women played in advancing the loyalists’ movement during the revolution.</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Women took </w:t>
      </w:r>
      <w:r>
        <w:rPr>
          <w:rFonts w:ascii="Times New Roman" w:cs="Times New Roman" w:hAnsi="Times New Roman"/>
          <w:sz w:val="24"/>
          <w:szCs w:val="24"/>
        </w:rPr>
        <w:t>center</w:t>
      </w:r>
      <w:r>
        <w:rPr>
          <w:rFonts w:ascii="Times New Roman" w:cs="Times New Roman" w:hAnsi="Times New Roman"/>
          <w:sz w:val="24"/>
          <w:szCs w:val="24"/>
        </w:rPr>
        <w:t xml:space="preserve"> stage in the revolutionary war as they sided with their countrymen to fight off the loyalists and the British army. Even though there were some women who sided with the loyalists, others found it better to support their countrymen in the war.  </w:t>
      </w:r>
      <w:r>
        <w:rPr>
          <w:rFonts w:ascii="Times New Roman" w:cs="Times New Roman" w:hAnsi="Times New Roman"/>
          <w:sz w:val="24"/>
          <w:szCs w:val="24"/>
        </w:rPr>
        <w:t>Berkin</w:t>
      </w:r>
      <w:r>
        <w:rPr>
          <w:rFonts w:ascii="Times New Roman" w:cs="Times New Roman" w:hAnsi="Times New Roman"/>
          <w:sz w:val="24"/>
          <w:szCs w:val="24"/>
        </w:rPr>
        <w:t xml:space="preserve"> explains the story of a sixteen-year-old girl, Sybil Ludington, and how she risked her life alongside other brave young women to collect information on the British army and inform their countrymen.  For example, Ann Bates, who served as a spy for the revolutionists, played a crucial role in providing </w:t>
      </w:r>
      <w:r>
        <w:rPr>
          <w:rFonts w:ascii="Times New Roman" w:cs="Times New Roman" w:hAnsi="Times New Roman"/>
          <w:sz w:val="24"/>
          <w:szCs w:val="24"/>
        </w:rPr>
        <w:t xml:space="preserve">critical information to the British army as she served in His Majesty’s army. Ann Bates, who would later change her name to </w:t>
      </w:r>
      <w:r>
        <w:rPr>
          <w:rFonts w:ascii="Times New Roman" w:cs="Times New Roman" w:hAnsi="Times New Roman"/>
          <w:sz w:val="24"/>
          <w:szCs w:val="24"/>
        </w:rPr>
        <w:t>Mrs.</w:t>
      </w:r>
      <w:r>
        <w:rPr>
          <w:rFonts w:ascii="Times New Roman" w:cs="Times New Roman" w:hAnsi="Times New Roman"/>
          <w:sz w:val="24"/>
          <w:szCs w:val="24"/>
        </w:rPr>
        <w:t xml:space="preserve"> Barnes, “slipped into the continental army encampment to spy for the British army (</w:t>
      </w:r>
      <w:r>
        <w:rPr>
          <w:rFonts w:ascii="Times New Roman" w:cs="Times New Roman" w:hAnsi="Times New Roman"/>
          <w:sz w:val="24"/>
          <w:szCs w:val="24"/>
        </w:rPr>
        <w:t>Berkin</w:t>
      </w:r>
      <w:r>
        <w:rPr>
          <w:rFonts w:ascii="Times New Roman" w:cs="Times New Roman" w:hAnsi="Times New Roman"/>
          <w:sz w:val="24"/>
          <w:szCs w:val="24"/>
        </w:rPr>
        <w:t xml:space="preserve"> 141).</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Berkin</w:t>
      </w:r>
      <w:r>
        <w:rPr>
          <w:rFonts w:ascii="Times New Roman" w:cs="Times New Roman" w:hAnsi="Times New Roman"/>
          <w:sz w:val="24"/>
          <w:szCs w:val="24"/>
        </w:rPr>
        <w:t xml:space="preserve"> further explains that on a dark night in April 1777, Sybil sped through the roads of Putnam County to warn and call in arms the militia that was needed to defend Danbury (p. 139). Sybil acted bravely to walk through the night to relay information that would later serve useful in the </w:t>
      </w:r>
      <w:r>
        <w:rPr>
          <w:rFonts w:ascii="Times New Roman" w:cs="Times New Roman" w:hAnsi="Times New Roman"/>
          <w:sz w:val="24"/>
          <w:szCs w:val="24"/>
        </w:rPr>
        <w:t>defense</w:t>
      </w:r>
      <w:r>
        <w:rPr>
          <w:rFonts w:ascii="Times New Roman" w:cs="Times New Roman" w:hAnsi="Times New Roman"/>
          <w:sz w:val="24"/>
          <w:szCs w:val="24"/>
        </w:rPr>
        <w:t xml:space="preserve"> against the British army. Sybil’s mission bore fruit as the Ludington’s troops managed to assist General Benedict’s army to drive the British out of Danbury town (</w:t>
      </w:r>
      <w:r>
        <w:rPr>
          <w:rFonts w:ascii="Times New Roman" w:cs="Times New Roman" w:hAnsi="Times New Roman"/>
          <w:sz w:val="24"/>
          <w:szCs w:val="24"/>
        </w:rPr>
        <w:t>Berkin</w:t>
      </w:r>
      <w:r>
        <w:rPr>
          <w:rFonts w:ascii="Times New Roman" w:cs="Times New Roman" w:hAnsi="Times New Roman"/>
          <w:sz w:val="24"/>
          <w:szCs w:val="24"/>
        </w:rPr>
        <w:t xml:space="preserve"> 139). The role that Sybil played during this night may not have been documented in most of the historical documents, but </w:t>
      </w:r>
      <w:r>
        <w:rPr>
          <w:rFonts w:ascii="Times New Roman" w:cs="Times New Roman" w:hAnsi="Times New Roman"/>
          <w:sz w:val="24"/>
          <w:szCs w:val="24"/>
        </w:rPr>
        <w:t>Berkin</w:t>
      </w:r>
      <w:r>
        <w:rPr>
          <w:rFonts w:ascii="Times New Roman" w:cs="Times New Roman" w:hAnsi="Times New Roman"/>
          <w:sz w:val="24"/>
          <w:szCs w:val="24"/>
        </w:rPr>
        <w:t xml:space="preserve"> has managed to depict it clearly.</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Women’s involvement in the revolutionary war resulted in a changed perception of the role of women in society. Contrary to the traditional view that women were weak and dependent; the revolutionary war painted a different picture on the role of women. In his description of the wish to return to normalcy, </w:t>
      </w:r>
      <w:r>
        <w:rPr>
          <w:rFonts w:ascii="Times New Roman" w:cs="Times New Roman" w:hAnsi="Times New Roman"/>
          <w:sz w:val="24"/>
          <w:szCs w:val="24"/>
        </w:rPr>
        <w:t>Berkin</w:t>
      </w:r>
      <w:r>
        <w:rPr>
          <w:rFonts w:ascii="Times New Roman" w:cs="Times New Roman" w:hAnsi="Times New Roman"/>
          <w:sz w:val="24"/>
          <w:szCs w:val="24"/>
        </w:rPr>
        <w:t xml:space="preserve"> reminds his audience of the critical change in the perception that a woman figure held in the 1940s onwards and there before. He explained that from the 1940s, no longer women were perceived as “morally and mentally inferior to men” (</w:t>
      </w:r>
      <w:r>
        <w:rPr>
          <w:rFonts w:ascii="Times New Roman" w:cs="Times New Roman" w:hAnsi="Times New Roman"/>
          <w:sz w:val="24"/>
          <w:szCs w:val="24"/>
        </w:rPr>
        <w:t>Berkin</w:t>
      </w:r>
      <w:r>
        <w:rPr>
          <w:rFonts w:ascii="Times New Roman" w:cs="Times New Roman" w:hAnsi="Times New Roman"/>
          <w:sz w:val="24"/>
          <w:szCs w:val="24"/>
        </w:rPr>
        <w:t xml:space="preserve">, p. 151). Their capabilities during wartime had effectively demonstrated that women could also possess the same intellectual abilities as their male counterparts. This period eliminated the inferiority barrier that existed between men and women in American society for centuries. Women started attending learning institutions to get an education.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These educated women furthered and championed the revolutionary ideals of their countrymen. The </w:t>
      </w:r>
      <w:r>
        <w:rPr>
          <w:rFonts w:ascii="Times New Roman" w:cs="Times New Roman" w:hAnsi="Times New Roman"/>
          <w:sz w:val="24"/>
          <w:szCs w:val="24"/>
        </w:rPr>
        <w:t>story of Ann Bates, a British spy, can</w:t>
      </w:r>
      <w:r>
        <w:rPr>
          <w:rFonts w:ascii="Times New Roman" w:cs="Times New Roman" w:hAnsi="Times New Roman"/>
          <w:sz w:val="24"/>
          <w:szCs w:val="24"/>
        </w:rPr>
        <w:t xml:space="preserve"> vividly plain a picture on this matter even better. </w:t>
      </w:r>
      <w:r>
        <w:rPr>
          <w:rFonts w:ascii="Times New Roman" w:cs="Times New Roman" w:hAnsi="Times New Roman"/>
          <w:sz w:val="24"/>
          <w:szCs w:val="24"/>
        </w:rPr>
        <w:t>Berkin</w:t>
      </w:r>
      <w:r>
        <w:rPr>
          <w:rFonts w:ascii="Times New Roman" w:cs="Times New Roman" w:hAnsi="Times New Roman"/>
          <w:sz w:val="24"/>
          <w:szCs w:val="24"/>
        </w:rPr>
        <w:t xml:space="preserve"> explains that Ann used the inferiority belief that men held on women to enter in </w:t>
      </w:r>
      <w:r>
        <w:rPr>
          <w:rFonts w:ascii="Times New Roman" w:cs="Times New Roman" w:hAnsi="Times New Roman"/>
          <w:sz w:val="24"/>
          <w:szCs w:val="24"/>
        </w:rPr>
        <w:t xml:space="preserve">one of Washington’s headquarters and steal what </w:t>
      </w:r>
      <w:r>
        <w:rPr>
          <w:rFonts w:ascii="Times New Roman" w:cs="Times New Roman" w:hAnsi="Times New Roman"/>
          <w:sz w:val="24"/>
          <w:szCs w:val="24"/>
        </w:rPr>
        <w:t>Berkin</w:t>
      </w:r>
      <w:r>
        <w:rPr>
          <w:rFonts w:ascii="Times New Roman" w:cs="Times New Roman" w:hAnsi="Times New Roman"/>
          <w:sz w:val="24"/>
          <w:szCs w:val="24"/>
        </w:rPr>
        <w:t xml:space="preserve"> refers to as “Army Remarking” (p. 141). Ann was a schoolteacher before she married one of the British army officers. </w:t>
      </w:r>
      <w:r>
        <w:rPr>
          <w:rFonts w:ascii="Times New Roman" w:cs="Times New Roman" w:hAnsi="Times New Roman"/>
          <w:sz w:val="24"/>
          <w:szCs w:val="24"/>
        </w:rPr>
        <w:t>Berkin</w:t>
      </w:r>
      <w:r>
        <w:rPr>
          <w:rFonts w:ascii="Times New Roman" w:cs="Times New Roman" w:hAnsi="Times New Roman"/>
          <w:sz w:val="24"/>
          <w:szCs w:val="24"/>
        </w:rPr>
        <w:t xml:space="preserve"> explains the daring and fearless nature of revolutionary women and the important role that they played in supplying their male counterparts with the crucial information that they need to outsmart their opponent. Women like Ann exploited the inferiority beliefs that men held on them to get what they wanted. After the wartime, women’s roles became clearer that they would be more than just the perceived inferior beings like before.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It was generally clear that women had equal potentials like their male counterparts. Through the life stories of various women who spied and served either of the revolutionary movement or British army, </w:t>
      </w:r>
      <w:r>
        <w:rPr>
          <w:rFonts w:ascii="Times New Roman" w:cs="Times New Roman" w:hAnsi="Times New Roman"/>
          <w:sz w:val="24"/>
          <w:szCs w:val="24"/>
        </w:rPr>
        <w:t>Berkin</w:t>
      </w:r>
      <w:r>
        <w:rPr>
          <w:rFonts w:ascii="Times New Roman" w:cs="Times New Roman" w:hAnsi="Times New Roman"/>
          <w:sz w:val="24"/>
          <w:szCs w:val="24"/>
        </w:rPr>
        <w:t xml:space="preserve"> fascinatingly depicts the inspiration that women created in their male counterparts during the revolutionary war.</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In conclusion, women also played a crucial role in the revolutionary war ranging from being spies to couriers to assist their countrymen or fight for their admirations. Women played a role in both sides of the revolutionary war. Young women like Sybil helped their countrymen drive out the British army from Danbury town, while others like Ann Bates assisted the British to gain military intelligence from the revolutionists’ side. Either way, it is important also to acknowledge the revolutionary roles that women played in changing the perception of a woman’s stand in society. Through the fearless and bravery acts, both women who played a role in either the British or the revolutionists’ sides shaped the modern perception of women. They helped form a new perception that women could be morally and mentally superior, like men.</w:t>
      </w:r>
    </w:p>
    <w:p>
      <w:pPr>
        <w:pStyle w:val="style0"/>
        <w:spacing w:after="0" w:lineRule="auto" w:line="480"/>
        <w:rPr>
          <w:rFonts w:ascii="Times New Roman" w:cs="Times New Roman" w:hAnsi="Times New Roman"/>
          <w:sz w:val="24"/>
          <w:szCs w:val="24"/>
          <w:shd w:val="clear" w:color="auto" w:fill="ffffff"/>
        </w:rPr>
      </w:pPr>
    </w:p>
    <w:p>
      <w:pPr>
        <w:pStyle w:val="style0"/>
        <w:spacing w:after="0" w:lineRule="auto" w:line="480"/>
        <w:rPr>
          <w:rFonts w:ascii="Times New Roman" w:cs="Times New Roman" w:hAnsi="Times New Roman"/>
          <w:sz w:val="24"/>
          <w:szCs w:val="24"/>
          <w:shd w:val="clear" w:color="auto" w:fill="ffffff"/>
        </w:rPr>
      </w:pPr>
    </w:p>
    <w:p>
      <w:pPr>
        <w:pStyle w:val="style0"/>
        <w:spacing w:after="0" w:lineRule="auto" w:line="480"/>
        <w:rPr>
          <w:rFonts w:ascii="Times New Roman" w:cs="Times New Roman" w:hAnsi="Times New Roman"/>
          <w:sz w:val="24"/>
          <w:szCs w:val="24"/>
          <w:shd w:val="clear" w:color="auto" w:fill="ffffff"/>
        </w:rPr>
      </w:pPr>
    </w:p>
    <w:p>
      <w:pPr>
        <w:pStyle w:val="style0"/>
        <w:spacing w:after="0" w:lineRule="auto" w:line="480"/>
        <w:jc w:val="center"/>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Reference</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shd w:val="clear" w:color="auto" w:fill="ffffff"/>
        </w:rPr>
        <w:t>Berkin</w:t>
      </w:r>
      <w:r>
        <w:rPr>
          <w:rFonts w:ascii="Times New Roman" w:cs="Times New Roman" w:hAnsi="Times New Roman"/>
          <w:sz w:val="24"/>
          <w:szCs w:val="24"/>
          <w:shd w:val="clear" w:color="auto" w:fill="ffffff"/>
        </w:rPr>
        <w:t>, C. (2007). </w:t>
      </w:r>
      <w:r>
        <w:rPr>
          <w:rFonts w:ascii="Times New Roman" w:cs="Times New Roman" w:hAnsi="Times New Roman"/>
          <w:i/>
          <w:iCs/>
          <w:sz w:val="24"/>
          <w:szCs w:val="24"/>
          <w:shd w:val="clear" w:color="auto" w:fill="ffffff"/>
        </w:rPr>
        <w:t>Revolutionary Mothers: Women in the Struggle for America's Independence</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Vintage.</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rPr>
        <w:rFonts w:ascii="Times New Roman" w:cs="Times New Roman" w:hAnsi="Times New Roman"/>
        <w:sz w:val="24"/>
        <w:szCs w:val="24"/>
      </w:rPr>
      <w:t>THE ROLE OF WOMEN IN AMERICAN REVOLUTION</w:t>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Running head: THE ROLE OF WOMEN IN AMERICAN REVOLUTION</w:t>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b0860cdd-a4e3-4547-a991-a08f296e7687"/>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f05bbeab-4504-48af-8c53-cb1e38d9ef60"/>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984</Words>
  <Pages>5</Pages>
  <Characters>5163</Characters>
  <Application>WPS Office</Application>
  <DocSecurity>0</DocSecurity>
  <Paragraphs>41</Paragraphs>
  <ScaleCrop>false</ScaleCrop>
  <LinksUpToDate>false</LinksUpToDate>
  <CharactersWithSpaces>6136</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2019-10-10T13:40:57Z</dcterms:created>
  <dc:creator>Hp</dc:creator>
  <lastModifiedBy>JKM-LX1</lastModifiedBy>
  <dcterms:modified xsi:type="dcterms:W3CDTF">2019-10-10T13:40:57Z</dcterms:modified>
  <revision>1</revision>
</coreProperties>
</file>

<file path=docProps/custom.xml><?xml version="1.0" encoding="utf-8"?>
<Properties xmlns="http://schemas.openxmlformats.org/officeDocument/2006/custom-properties" xmlns:vt="http://schemas.openxmlformats.org/officeDocument/2006/docPropsVTypes"/>
</file>